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6D605" w14:textId="3AC605E8" w:rsidR="00C519FC" w:rsidRPr="00C519FC" w:rsidRDefault="00C519FC" w:rsidP="00C519FC">
      <w:pPr>
        <w:jc w:val="center"/>
        <w:rPr>
          <w:b/>
          <w:bCs/>
        </w:rPr>
      </w:pPr>
      <w:r w:rsidRPr="00C519FC">
        <w:rPr>
          <w:b/>
          <w:bCs/>
        </w:rPr>
        <w:t>Výpověď pojistné smlouvy dohodou mezi stranami, přičemž je zde na vůli druhé strany zda dohodu bude akceptovat</w:t>
      </w:r>
    </w:p>
    <w:p w14:paraId="756B416B" w14:textId="77777777" w:rsidR="00C519FC" w:rsidRDefault="00C519FC" w:rsidP="00C519FC"/>
    <w:p w14:paraId="089D7375" w14:textId="0A54E1E8" w:rsidR="00C519FC" w:rsidRDefault="00C519FC" w:rsidP="00C519FC">
      <w:r>
        <w:t>Příjemce/pojistitel/pojišťovna</w:t>
      </w:r>
    </w:p>
    <w:p w14:paraId="1B6309E0" w14:textId="77777777" w:rsidR="00C519FC" w:rsidRDefault="00C519FC" w:rsidP="00C519FC"/>
    <w:p w14:paraId="417E9CF5" w14:textId="77777777" w:rsidR="00C519FC" w:rsidRDefault="00C519FC" w:rsidP="00C519FC"/>
    <w:p w14:paraId="315840E4" w14:textId="77777777" w:rsidR="00C519FC" w:rsidRDefault="00C519FC" w:rsidP="00C519FC">
      <w:r>
        <w:t>V .......................................... dne .......................</w:t>
      </w:r>
    </w:p>
    <w:p w14:paraId="21BE3529" w14:textId="77777777" w:rsidR="00C519FC" w:rsidRDefault="00C519FC" w:rsidP="00C519FC"/>
    <w:p w14:paraId="414678DA" w14:textId="47971DC9" w:rsidR="00C519FC" w:rsidRDefault="00C519FC"/>
    <w:p w14:paraId="202E1ACB" w14:textId="77777777" w:rsidR="00C519FC" w:rsidRDefault="00C519FC">
      <w:r>
        <w:t xml:space="preserve">Věc: Výpověď smlouvy o povinném ručení č. ........................ u pojišťovny ......................... dohodou </w:t>
      </w:r>
    </w:p>
    <w:p w14:paraId="16C90656" w14:textId="77777777" w:rsidR="00C519FC" w:rsidRDefault="00C519FC"/>
    <w:p w14:paraId="064680AB" w14:textId="77777777" w:rsidR="00C519FC" w:rsidRDefault="00C519FC">
      <w:r>
        <w:t xml:space="preserve">Vypovídám ke dni ............................. výše uvedenou smlouvu o pojištění odpovědnosti za škodu způsobenou provozem vozidla podle § 12 odst. g) zákona č. 168/1999 Sb. </w:t>
      </w:r>
    </w:p>
    <w:p w14:paraId="20D5166C" w14:textId="77777777" w:rsidR="00C519FC" w:rsidRDefault="00C519FC"/>
    <w:p w14:paraId="515168A1" w14:textId="59C2CA3B" w:rsidR="00C519FC" w:rsidRDefault="00C519FC">
      <w:r>
        <w:t xml:space="preserve">Současně žádám o zaslání potvrzení o délce </w:t>
      </w:r>
      <w:proofErr w:type="spellStart"/>
      <w:r>
        <w:t>bezeškodního</w:t>
      </w:r>
      <w:proofErr w:type="spellEnd"/>
      <w:r>
        <w:t xml:space="preserve"> průběhu pojištění. </w:t>
      </w:r>
    </w:p>
    <w:p w14:paraId="4322BC3E" w14:textId="77777777" w:rsidR="00C519FC" w:rsidRDefault="00C519FC"/>
    <w:p w14:paraId="0B5E72A7" w14:textId="269C747C" w:rsidR="00C519FC" w:rsidRDefault="00C519FC">
      <w:r>
        <w:t>S pozdravem</w:t>
      </w:r>
    </w:p>
    <w:p w14:paraId="118E2BC1" w14:textId="77777777" w:rsidR="00C519FC" w:rsidRDefault="00C519FC" w:rsidP="00C519FC"/>
    <w:p w14:paraId="118B793D" w14:textId="77777777" w:rsidR="00EA0127" w:rsidRPr="00EA0127" w:rsidRDefault="00EA0127" w:rsidP="00EA0127">
      <w:pPr>
        <w:rPr>
          <w:rFonts w:ascii="Arial" w:hAnsi="Arial" w:cs="Arial"/>
        </w:rPr>
      </w:pPr>
      <w:r w:rsidRPr="00EA0127">
        <w:rPr>
          <w:rFonts w:ascii="Arial" w:hAnsi="Arial" w:cs="Arial"/>
        </w:rPr>
        <w:t xml:space="preserve"> Jméno, příjmení, podpis     ______________________________</w:t>
      </w:r>
    </w:p>
    <w:p w14:paraId="2EB6D3C1" w14:textId="77777777" w:rsidR="00EA0127" w:rsidRPr="00EA0127" w:rsidRDefault="00EA0127" w:rsidP="00EA0127">
      <w:pPr>
        <w:rPr>
          <w:rFonts w:ascii="Arial" w:hAnsi="Arial" w:cs="Arial"/>
        </w:rPr>
      </w:pPr>
    </w:p>
    <w:p w14:paraId="36E66E9A" w14:textId="77777777" w:rsidR="00EA0127" w:rsidRPr="00EA0127" w:rsidRDefault="00EA0127" w:rsidP="00EA0127">
      <w:pPr>
        <w:rPr>
          <w:rFonts w:ascii="Arial" w:hAnsi="Arial" w:cs="Arial"/>
        </w:rPr>
      </w:pPr>
      <w:r w:rsidRPr="00EA0127">
        <w:rPr>
          <w:rFonts w:ascii="Arial" w:hAnsi="Arial" w:cs="Arial"/>
        </w:rPr>
        <w:softHyphen/>
      </w:r>
      <w:r w:rsidRPr="00EA0127">
        <w:rPr>
          <w:rFonts w:ascii="Arial" w:hAnsi="Arial" w:cs="Arial"/>
        </w:rPr>
        <w:softHyphen/>
      </w:r>
      <w:r w:rsidRPr="00EA0127">
        <w:rPr>
          <w:rFonts w:ascii="Arial" w:hAnsi="Arial" w:cs="Arial"/>
        </w:rPr>
        <w:softHyphen/>
      </w:r>
      <w:r w:rsidRPr="00EA0127">
        <w:rPr>
          <w:rFonts w:ascii="Arial" w:hAnsi="Arial" w:cs="Arial"/>
        </w:rPr>
        <w:softHyphen/>
      </w:r>
      <w:r w:rsidRPr="00EA0127">
        <w:rPr>
          <w:rFonts w:ascii="Arial" w:hAnsi="Arial" w:cs="Arial"/>
        </w:rPr>
        <w:softHyphen/>
      </w:r>
      <w:r w:rsidRPr="00EA0127">
        <w:rPr>
          <w:rFonts w:ascii="Arial" w:hAnsi="Arial" w:cs="Arial"/>
        </w:rPr>
        <w:softHyphen/>
      </w:r>
      <w:r w:rsidRPr="00EA0127">
        <w:rPr>
          <w:rFonts w:ascii="Arial" w:hAnsi="Arial" w:cs="Arial"/>
        </w:rPr>
        <w:softHyphen/>
      </w:r>
      <w:r w:rsidRPr="00EA0127">
        <w:rPr>
          <w:rFonts w:ascii="Arial" w:hAnsi="Arial" w:cs="Arial"/>
        </w:rPr>
        <w:softHyphen/>
      </w:r>
      <w:r w:rsidRPr="00EA0127">
        <w:rPr>
          <w:rFonts w:ascii="Arial" w:hAnsi="Arial" w:cs="Arial"/>
        </w:rPr>
        <w:softHyphen/>
      </w:r>
      <w:r w:rsidRPr="00EA0127">
        <w:rPr>
          <w:rFonts w:ascii="Arial" w:hAnsi="Arial" w:cs="Arial"/>
        </w:rPr>
        <w:softHyphen/>
        <w:t>kontaktní údaje (adresa, e-mail,…)   ______________________________</w:t>
      </w:r>
    </w:p>
    <w:p w14:paraId="6615AF9E" w14:textId="77777777" w:rsidR="00EA0127" w:rsidRPr="00EA0127" w:rsidRDefault="00EA0127" w:rsidP="00C519FC">
      <w:pPr>
        <w:pStyle w:val="Bezmezer"/>
        <w:rPr>
          <w:rFonts w:cstheme="minorHAnsi"/>
        </w:rPr>
      </w:pPr>
    </w:p>
    <w:p w14:paraId="2252D1A6" w14:textId="77777777" w:rsidR="00EA0127" w:rsidRDefault="00EA0127" w:rsidP="00C519FC">
      <w:pPr>
        <w:pStyle w:val="Bezmezer"/>
        <w:rPr>
          <w:rFonts w:cstheme="minorHAnsi"/>
          <w:sz w:val="12"/>
          <w:szCs w:val="12"/>
        </w:rPr>
      </w:pPr>
    </w:p>
    <w:p w14:paraId="1FACD08B" w14:textId="68FF39A1" w:rsidR="00C519FC" w:rsidRPr="009D3AC7" w:rsidRDefault="00C519FC" w:rsidP="00C519FC">
      <w:pPr>
        <w:pStyle w:val="Bezmezer"/>
        <w:rPr>
          <w:rFonts w:cstheme="minorHAnsi"/>
          <w:sz w:val="12"/>
          <w:szCs w:val="12"/>
        </w:rPr>
      </w:pPr>
      <w:r w:rsidRPr="009D3AC7">
        <w:rPr>
          <w:rFonts w:cstheme="minorHAnsi"/>
          <w:sz w:val="12"/>
          <w:szCs w:val="12"/>
        </w:rPr>
        <w:t xml:space="preserve">Výtah Zákon č. 168/1999 </w:t>
      </w:r>
      <w:proofErr w:type="spellStart"/>
      <w:r w:rsidRPr="009D3AC7">
        <w:rPr>
          <w:rFonts w:cstheme="minorHAnsi"/>
          <w:sz w:val="12"/>
          <w:szCs w:val="12"/>
        </w:rPr>
        <w:t>Sb.</w:t>
      </w:r>
      <w:r w:rsidRPr="009D3AC7">
        <w:rPr>
          <w:rStyle w:val="h1a"/>
          <w:rFonts w:cstheme="minorHAnsi"/>
          <w:b/>
          <w:bCs/>
          <w:i/>
          <w:iCs/>
          <w:color w:val="43494D"/>
          <w:sz w:val="12"/>
          <w:szCs w:val="12"/>
        </w:rPr>
        <w:t>Zákon</w:t>
      </w:r>
      <w:proofErr w:type="spellEnd"/>
      <w:r w:rsidRPr="009D3AC7">
        <w:rPr>
          <w:rStyle w:val="h1a"/>
          <w:rFonts w:cstheme="minorHAnsi"/>
          <w:b/>
          <w:bCs/>
          <w:i/>
          <w:iCs/>
          <w:color w:val="43494D"/>
          <w:sz w:val="12"/>
          <w:szCs w:val="12"/>
        </w:rPr>
        <w:t xml:space="preserve"> o pojištění odpovědnosti za škodu způsobenou provozem vozidla a o změně některých souvisejících zákonů (zákon o pojištění odpovědnosti z provozu vozidla)</w:t>
      </w:r>
    </w:p>
    <w:p w14:paraId="43C91D97" w14:textId="77777777" w:rsidR="00C519FC" w:rsidRPr="009D3AC7" w:rsidRDefault="00C519FC" w:rsidP="00C519FC">
      <w:pPr>
        <w:pStyle w:val="Bezmezer"/>
        <w:rPr>
          <w:rFonts w:cstheme="minorHAnsi"/>
          <w:color w:val="FF8400"/>
          <w:sz w:val="12"/>
          <w:szCs w:val="12"/>
          <w:lang w:eastAsia="cs-CZ"/>
        </w:rPr>
      </w:pPr>
      <w:r w:rsidRPr="009D3AC7">
        <w:rPr>
          <w:rFonts w:cstheme="minorHAnsi"/>
          <w:sz w:val="12"/>
          <w:szCs w:val="12"/>
          <w:lang w:eastAsia="cs-CZ"/>
        </w:rPr>
        <w:t xml:space="preserve">Zánik pojištění odpovědnosti  </w:t>
      </w:r>
      <w:r w:rsidRPr="009D3AC7">
        <w:rPr>
          <w:rFonts w:cstheme="minorHAnsi"/>
          <w:color w:val="FF8400"/>
          <w:sz w:val="12"/>
          <w:szCs w:val="12"/>
          <w:lang w:eastAsia="cs-CZ"/>
        </w:rPr>
        <w:t>§ 12</w:t>
      </w:r>
    </w:p>
    <w:p w14:paraId="1581136F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(1)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Pojištění odpovědnosti podle tohoto zákona zaniká</w:t>
      </w:r>
    </w:p>
    <w:p w14:paraId="13D33A2E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a)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dnem, kdy pojistník, jeho dědic, právní nástupce nebo vlastník vozidla, je-li osobou odlišnou od pojistníka, oznámil pojistiteli změnu vlastníka tuzemského vozidla,</w:t>
      </w:r>
    </w:p>
    <w:p w14:paraId="296BBAAC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b)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dnem, kdy vozidlo, které nepodléhá registraci vozidel podle zákona upravujícího podmínky provozu vozidel na pozemních komunikacích, zaniklo,</w:t>
      </w:r>
    </w:p>
    <w:p w14:paraId="24E528A9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c)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dnem vyřazení tuzemského vozidla z provozu podle zákona </w:t>
      </w:r>
      <w:hyperlink r:id="rId4" w:history="1">
        <w:r w:rsidRPr="009D3AC7">
          <w:rPr>
            <w:rFonts w:eastAsia="Times New Roman" w:cstheme="minorHAnsi"/>
            <w:color w:val="15679C"/>
            <w:sz w:val="12"/>
            <w:szCs w:val="12"/>
            <w:u w:val="single"/>
            <w:lang w:eastAsia="cs-CZ"/>
          </w:rPr>
          <w:t>o podmínkách provozu vozidel na pozemních komunikacích</w:t>
        </w:r>
      </w:hyperlink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, pokud se pojistitel a pojistník nedohodli na jeho přerušení,</w:t>
      </w:r>
    </w:p>
    <w:p w14:paraId="06559C83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d)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odcizením vozidla; nelze-li dobu odcizení vozidla přesně určit, považuje se vozidlo za odcizené, jakmile Policie České republiky přijala oznámení o odcizení vozidla,</w:t>
      </w:r>
    </w:p>
    <w:p w14:paraId="1D61FB26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e)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dnem následujícím po marném uplynutí lhůty stanovené pojistitelem v upomínce k zaplacení pojistného nebo jeho části, doručené pojistníkovi; tato lhůta nesmí být kratší než 1 měsíc a upomínka pojistitele musí obsahovat upozornění na zánik pojištění odpovědnosti v případě nezaplacení dlužného pojistného a o této upomínce pojistitel současně informuje osobu uvedenou v pojistné smlouvě jako vlastník tuzemského vozidla, jde-li o osobu odlišnou od pojistníka; lhůtu stanovenou pojistitelem v upomínce k zaplacení pojistného nebo jeho části lze před jejím uplynutím dohodou prodloužit,</w:t>
      </w:r>
    </w:p>
    <w:p w14:paraId="52ECA510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C519FC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f)</w:t>
      </w:r>
      <w:r w:rsidRPr="00C519FC">
        <w:rPr>
          <w:rFonts w:eastAsia="Times New Roman" w:cstheme="minorHAnsi"/>
          <w:color w:val="000000"/>
          <w:sz w:val="12"/>
          <w:szCs w:val="12"/>
          <w:lang w:eastAsia="cs-CZ"/>
        </w:rPr>
        <w:t> výpovědí podle zvláštního právního předpisu,</w:t>
      </w:r>
      <w:hyperlink r:id="rId5" w:anchor="f1957282" w:history="1">
        <w:r w:rsidRPr="00C519FC">
          <w:rPr>
            <w:rFonts w:eastAsia="Times New Roman" w:cstheme="minorHAnsi"/>
            <w:b/>
            <w:bCs/>
            <w:color w:val="15679C"/>
            <w:sz w:val="12"/>
            <w:szCs w:val="12"/>
            <w:u w:val="single"/>
            <w:vertAlign w:val="superscript"/>
            <w:lang w:eastAsia="cs-CZ"/>
          </w:rPr>
          <w:t>19</w:t>
        </w:r>
        <w:r w:rsidRPr="00C519FC">
          <w:rPr>
            <w:rFonts w:eastAsia="Times New Roman" w:cstheme="minorHAnsi"/>
            <w:b/>
            <w:bCs/>
            <w:color w:val="15679C"/>
            <w:sz w:val="12"/>
            <w:szCs w:val="12"/>
            <w:u w:val="single"/>
            <w:lang w:eastAsia="cs-CZ"/>
          </w:rPr>
          <w:t>)</w:t>
        </w:r>
      </w:hyperlink>
      <w:r w:rsidRPr="00C519FC">
        <w:rPr>
          <w:rFonts w:eastAsia="Times New Roman" w:cstheme="minorHAnsi"/>
          <w:color w:val="000000"/>
          <w:sz w:val="12"/>
          <w:szCs w:val="12"/>
          <w:lang w:eastAsia="cs-CZ"/>
        </w:rPr>
        <w:t xml:space="preserve">  (NOZ zák. č. 89/2012)</w:t>
      </w:r>
    </w:p>
    <w:p w14:paraId="5B8542DC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C519FC">
        <w:rPr>
          <w:rFonts w:eastAsia="Times New Roman" w:cstheme="minorHAnsi"/>
          <w:b/>
          <w:bCs/>
          <w:color w:val="000000"/>
          <w:sz w:val="12"/>
          <w:szCs w:val="12"/>
          <w:highlight w:val="green"/>
          <w:lang w:eastAsia="cs-CZ"/>
        </w:rPr>
        <w:t>g)</w:t>
      </w:r>
      <w:r w:rsidRPr="00C519FC">
        <w:rPr>
          <w:rFonts w:eastAsia="Times New Roman" w:cstheme="minorHAnsi"/>
          <w:color w:val="000000"/>
          <w:sz w:val="12"/>
          <w:szCs w:val="12"/>
          <w:highlight w:val="green"/>
          <w:lang w:eastAsia="cs-CZ"/>
        </w:rPr>
        <w:t> dohodou,</w:t>
      </w:r>
    </w:p>
    <w:p w14:paraId="2262C8EA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h)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uplynutím doby, na kterou bylo pojištění odpovědnosti sjednáno.</w:t>
      </w:r>
    </w:p>
    <w:p w14:paraId="42C28E6D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(2)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Pojistník je povinen bez zbytečného odkladu oznámit pojistiteli skutečnosti uvedené v </w:t>
      </w:r>
      <w:hyperlink r:id="rId6" w:anchor="f1956703_f1956709" w:history="1">
        <w:r w:rsidRPr="009D3AC7">
          <w:rPr>
            <w:rFonts w:eastAsia="Times New Roman" w:cstheme="minorHAnsi"/>
            <w:color w:val="15679C"/>
            <w:sz w:val="12"/>
            <w:szCs w:val="12"/>
            <w:u w:val="single"/>
            <w:lang w:eastAsia="cs-CZ"/>
          </w:rPr>
          <w:t>odstavci 1 písm. a) až d)</w:t>
        </w:r>
      </w:hyperlink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.</w:t>
      </w:r>
    </w:p>
    <w:p w14:paraId="3CDEC822" w14:textId="77777777" w:rsidR="00C519FC" w:rsidRPr="009D3AC7" w:rsidRDefault="00C519FC" w:rsidP="00C519FC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(3)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Zanikne-li vozidlo, které podléhá registraci vozidel, je dnem zániku pojištění odpovědnosti den zápisu jeho zániku v registru silničních vozidel s výjimkou případu, kdy osoba oprávněná požádat o zápis zániku vozidla nemohla z důvodů nezávislých na její vůli takovou žádost podat a jestliže tak učinila bezodkladně, kdy tyto překážky pominuly. V takovém případě je dnem zániku pojištění odpovědnosti den, kdy nastala nevratná změna znemožňující jeho provoz.</w:t>
      </w:r>
    </w:p>
    <w:p w14:paraId="008E51B7" w14:textId="77777777" w:rsidR="00C519FC" w:rsidRDefault="00C519FC" w:rsidP="00C519FC"/>
    <w:p w14:paraId="4D3982E5" w14:textId="77777777" w:rsidR="00C519FC" w:rsidRDefault="00C519FC"/>
    <w:sectPr w:rsidR="00C519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9FC"/>
    <w:rsid w:val="00427D7C"/>
    <w:rsid w:val="00607400"/>
    <w:rsid w:val="00674DF5"/>
    <w:rsid w:val="00C519FC"/>
    <w:rsid w:val="00EA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2F2FB"/>
  <w15:chartTrackingRefBased/>
  <w15:docId w15:val="{6810165A-9A96-4639-8CA8-5DCB224EC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19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519FC"/>
    <w:pPr>
      <w:spacing w:after="0" w:line="240" w:lineRule="auto"/>
    </w:pPr>
  </w:style>
  <w:style w:type="character" w:customStyle="1" w:styleId="h1a">
    <w:name w:val="h1a"/>
    <w:basedOn w:val="Standardnpsmoodstavce"/>
    <w:rsid w:val="00C519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konyprolidi.cz/cs/1999-168" TargetMode="External"/><Relationship Id="rId5" Type="http://schemas.openxmlformats.org/officeDocument/2006/relationships/hyperlink" Target="https://www.zakonyprolidi.cz/cs/1999-168" TargetMode="External"/><Relationship Id="rId4" Type="http://schemas.openxmlformats.org/officeDocument/2006/relationships/hyperlink" Target="https://www.zakonyprolidi.cz/cs/2001-56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463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Daneš</dc:creator>
  <cp:keywords/>
  <dc:description/>
  <cp:lastModifiedBy>Roman Daneš</cp:lastModifiedBy>
  <cp:revision>2</cp:revision>
  <dcterms:created xsi:type="dcterms:W3CDTF">2022-11-01T20:55:00Z</dcterms:created>
  <dcterms:modified xsi:type="dcterms:W3CDTF">2022-11-04T07:45:00Z</dcterms:modified>
</cp:coreProperties>
</file>